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0D12" w14:textId="483A9813" w:rsidR="006A54BB" w:rsidRPr="00F92692" w:rsidRDefault="00F92692" w:rsidP="00F92692">
      <w:pPr>
        <w:jc w:val="center"/>
        <w:rPr>
          <w:b/>
          <w:bCs/>
        </w:rPr>
      </w:pPr>
      <w:r w:rsidRPr="00F92692">
        <w:rPr>
          <w:b/>
          <w:bCs/>
        </w:rPr>
        <w:t>О порядке формирования платы за проживание в студенческих общежитиях</w:t>
      </w:r>
    </w:p>
    <w:sectPr w:rsidR="006A54BB" w:rsidRPr="00F9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86"/>
    <w:rsid w:val="006A54BB"/>
    <w:rsid w:val="00AF5C86"/>
    <w:rsid w:val="00F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50CB-0EB5-4318-8E9C-170D60E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2023-12-11T11:32:00Z</dcterms:created>
  <dcterms:modified xsi:type="dcterms:W3CDTF">2023-12-11T11:32:00Z</dcterms:modified>
</cp:coreProperties>
</file>